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AA9" w:rsidRPr="00E22AA9" w:rsidRDefault="00E22AA9" w:rsidP="00E22AA9">
      <w:pPr>
        <w:rPr>
          <w:b/>
        </w:rPr>
      </w:pPr>
      <w:r w:rsidRPr="00E22AA9">
        <w:rPr>
          <w:b/>
        </w:rPr>
        <w:t>ABSOLUTORIUM</w:t>
      </w:r>
    </w:p>
    <w:p w:rsidR="00823F28" w:rsidRDefault="00E22AA9" w:rsidP="00B417A7">
      <w:pPr>
        <w:pStyle w:val="Akapitzlist"/>
        <w:numPr>
          <w:ilvl w:val="0"/>
          <w:numId w:val="1"/>
        </w:numPr>
      </w:pPr>
      <w:r>
        <w:t>Uchwała Nr X/48/15 Rady Miejskiej Ciechocinka z dnia 15 czerwca 2015 roku w sprawie udzielenia Burmistrzowi Ciechocinka absolutorium za 2014 rok.</w:t>
      </w:r>
    </w:p>
    <w:p w:rsidR="00477893" w:rsidRDefault="00477893" w:rsidP="00B417A7">
      <w:pPr>
        <w:pStyle w:val="Akapitzlist"/>
        <w:numPr>
          <w:ilvl w:val="0"/>
          <w:numId w:val="1"/>
        </w:numPr>
      </w:pPr>
      <w:r>
        <w:t>Uchwała XXIII/126/16 z dnia 20 czerwca 2016 r. w sprawie udzielenia Burmistrzowi Ciechocinka absolutorium za 2015 rok.</w:t>
      </w:r>
      <w:bookmarkStart w:id="0" w:name="_GoBack"/>
      <w:bookmarkEnd w:id="0"/>
    </w:p>
    <w:sectPr w:rsidR="00477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3E5DC6"/>
    <w:multiLevelType w:val="hybridMultilevel"/>
    <w:tmpl w:val="02E66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DB"/>
    <w:rsid w:val="00477893"/>
    <w:rsid w:val="00823F28"/>
    <w:rsid w:val="009F5006"/>
    <w:rsid w:val="00E22AA9"/>
    <w:rsid w:val="00E7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CF72F-463C-4E9A-844F-1A7EA8F3E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2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239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2015-10-15T08:56:00Z</dcterms:created>
  <dcterms:modified xsi:type="dcterms:W3CDTF">2016-07-13T11:39:00Z</dcterms:modified>
</cp:coreProperties>
</file>