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000" w:rsidRDefault="00236000" w:rsidP="0023600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Cs w:val="28"/>
        </w:rPr>
      </w:pPr>
      <w:r>
        <w:rPr>
          <w:rFonts w:ascii="TimesNewRomanPS-BoldMT" w:hAnsi="TimesNewRomanPS-BoldMT" w:cs="TimesNewRomanPS-BoldMT"/>
          <w:b/>
          <w:bCs/>
          <w:szCs w:val="28"/>
        </w:rPr>
        <w:t>OPIEKA SPOŁECZNA</w:t>
      </w:r>
    </w:p>
    <w:p w:rsidR="00823F28" w:rsidRPr="00236000" w:rsidRDefault="00236000" w:rsidP="008E47A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236000">
        <w:rPr>
          <w:rFonts w:ascii="TimesNewRomanPS-BoldMT" w:hAnsi="TimesNewRomanPS-BoldMT" w:cs="TimesNewRomanPS-BoldMT"/>
          <w:bCs/>
          <w:szCs w:val="28"/>
        </w:rPr>
        <w:t>UCHWAŁA Nr XIII/67/15 z dnia 22 października 2015 r. w sprawie zmian w regulaminie udzielania pomocy materialnej o charakterze socjalnym dla uczniów zamieszkałych na terenie gminy miejskiej Ciechocinek.</w:t>
      </w:r>
    </w:p>
    <w:p w:rsidR="00236000" w:rsidRPr="00236000" w:rsidRDefault="00722152" w:rsidP="008E47A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>
        <w:t>Uchwała Nr XXIII/127/16 z dnia 20 czerwca 2016 r. w sprawie przyjęcia Gminnego Programu Wspierania Rodziny na lata 2016-2018.</w:t>
      </w:r>
      <w:bookmarkStart w:id="0" w:name="_GoBack"/>
      <w:bookmarkEnd w:id="0"/>
    </w:p>
    <w:sectPr w:rsidR="00236000" w:rsidRPr="00236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A22DC"/>
    <w:multiLevelType w:val="hybridMultilevel"/>
    <w:tmpl w:val="75C81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70A"/>
    <w:rsid w:val="00236000"/>
    <w:rsid w:val="0027270A"/>
    <w:rsid w:val="00722152"/>
    <w:rsid w:val="00823F28"/>
    <w:rsid w:val="009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F88C2-22BF-4C96-A65D-7FBB5F36E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297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2015-12-15T10:15:00Z</dcterms:created>
  <dcterms:modified xsi:type="dcterms:W3CDTF">2016-07-13T11:40:00Z</dcterms:modified>
</cp:coreProperties>
</file>