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F28" w:rsidRDefault="00685693">
      <w:pPr>
        <w:rPr>
          <w:b/>
          <w:sz w:val="28"/>
          <w:szCs w:val="28"/>
        </w:rPr>
      </w:pPr>
      <w:r w:rsidRPr="00685693">
        <w:rPr>
          <w:b/>
          <w:sz w:val="28"/>
          <w:szCs w:val="28"/>
        </w:rPr>
        <w:t>SKARGI</w:t>
      </w:r>
    </w:p>
    <w:p w:rsidR="00685693" w:rsidRPr="00685693" w:rsidRDefault="00685693" w:rsidP="00685693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Uchwała XXV/135/16 z 19 wrześ</w:t>
      </w:r>
      <w:bookmarkStart w:id="0" w:name="_GoBack"/>
      <w:bookmarkEnd w:id="0"/>
      <w:r>
        <w:rPr>
          <w:sz w:val="28"/>
          <w:szCs w:val="28"/>
        </w:rPr>
        <w:t>nia 2016 r. w sprawie udzielenia odpowiedzi na skargę Prokuratora okręgowego we Włocławku na uchwałę w sprawie wprowadzenia strefy płatnego parkowania i ustalenia opłat za parkowanie pojazdów samochodowych na terenie Ciechocinka.</w:t>
      </w:r>
    </w:p>
    <w:sectPr w:rsidR="00685693" w:rsidRPr="00685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941D0"/>
    <w:multiLevelType w:val="hybridMultilevel"/>
    <w:tmpl w:val="773467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75687"/>
    <w:multiLevelType w:val="hybridMultilevel"/>
    <w:tmpl w:val="16725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84F"/>
    <w:rsid w:val="00640D06"/>
    <w:rsid w:val="00685693"/>
    <w:rsid w:val="006E5443"/>
    <w:rsid w:val="00750C20"/>
    <w:rsid w:val="00823F28"/>
    <w:rsid w:val="009F5006"/>
    <w:rsid w:val="00AD44BC"/>
    <w:rsid w:val="00B200F7"/>
    <w:rsid w:val="00B26F08"/>
    <w:rsid w:val="00B43345"/>
    <w:rsid w:val="00BB3CB9"/>
    <w:rsid w:val="00BC6E86"/>
    <w:rsid w:val="00DD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54518-9CFC-4EA5-B573-B68E2F17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5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228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2016-09-27T09:15:00Z</dcterms:created>
  <dcterms:modified xsi:type="dcterms:W3CDTF">2016-09-27T09:17:00Z</dcterms:modified>
</cp:coreProperties>
</file>